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2899.xml.htm"/>
      <w:bookmarkStart w:id="1" w:name="kswkform4_17792228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GOETTER GINA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HASBRO,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 NEWPORT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PAWTUCKET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(Par Value $.50 per share)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9,796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95.13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69,968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payment of tax withholding using share withholding in connection with the vesting of the third tranche (33 1/3%) of a restricted stock unit award granted May 17,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adjusted for 1470 accrued dividend equivalents payable upon vesting of RSUs. Each dividend equivalent converted into one share of Hasbro Common Stock upon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Gina M. Goetter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8057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3379</Characters>
  <CharactersWithSpaces>3944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